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033A15A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5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A66B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2F0BC729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66BCC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Regionale del Lazio n.23/00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A66BCC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Norme per la riduzione e per la prevenzione dell'inquinamento </w:t>
            </w:r>
            <w:proofErr w:type="gramStart"/>
            <w:r w:rsidR="00A66BCC">
              <w:rPr>
                <w:rFonts w:ascii="Calibri" w:hAnsi="Calibri" w:cs="Calibri"/>
                <w:i/>
                <w:iCs/>
                <w:sz w:val="22"/>
                <w:szCs w:val="22"/>
              </w:rPr>
              <w:t>luminoso ?</w:t>
            </w:r>
            <w:proofErr w:type="gramEnd"/>
            <w:r w:rsidR="00A66BCC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Modificazioni alla legge regionale 6 agosto 1999, n. 14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22CC475C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66BCC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Regionale del Lazio n.23/00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17BC42AD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66BCC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Regionale del Lazio n.23/00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7322FECB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A66BCC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i/>
                <w:iCs/>
                <w:sz w:val="22"/>
                <w:szCs w:val="22"/>
              </w:rPr>
              <w:t>Reg. Att. Art. 7, comma 4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B1739A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5396C" w14:textId="77777777" w:rsidR="00B1739A" w:rsidRDefault="00B1739A">
      <w:r>
        <w:separator/>
      </w:r>
    </w:p>
  </w:endnote>
  <w:endnote w:type="continuationSeparator" w:id="0">
    <w:p w14:paraId="04832F07" w14:textId="77777777" w:rsidR="00B1739A" w:rsidRDefault="00B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3D26" w14:textId="77777777" w:rsidR="00B1739A" w:rsidRDefault="00B1739A">
      <w:r>
        <w:separator/>
      </w:r>
    </w:p>
  </w:footnote>
  <w:footnote w:type="continuationSeparator" w:id="0">
    <w:p w14:paraId="197BE64E" w14:textId="77777777" w:rsidR="00B1739A" w:rsidRDefault="00B1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1739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2843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2024-01-22T19:15:00Z</dcterms:created>
  <dcterms:modified xsi:type="dcterms:W3CDTF">2024-01-22T19:15:00Z</dcterms:modified>
</cp:coreProperties>
</file>