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2D8E7396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5D703369" w:rsidR="00180312" w:rsidRPr="00C85124" w:rsidRDefault="001E160D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C85124">
        <w:rPr>
          <w:rFonts w:ascii="Calibri" w:hAnsi="Calibri" w:cs="Calibri"/>
          <w:sz w:val="22"/>
          <w:szCs w:val="22"/>
          <w:lang w:val="fr-FR"/>
        </w:rPr>
        <w:t>PEC:</w:t>
      </w:r>
      <w:proofErr w:type="gramEnd"/>
      <w:r w:rsidRPr="00C85124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C85124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242BB0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242BB0" w:rsidRPr="00242BB0">
        <w:rPr>
          <w:rFonts w:ascii="Calibri" w:hAnsi="Calibri" w:cs="Calibri"/>
          <w:sz w:val="22"/>
          <w:szCs w:val="22"/>
          <w:lang w:val="fr-FR"/>
        </w:rPr>
        <w:t>arpa@pec.arpa.sicilia.it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C85124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6F8B6C37" w14:textId="77777777" w:rsidR="00FD2442" w:rsidRPr="00C85124" w:rsidRDefault="00FD2442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</w:p>
    <w:p w14:paraId="52C36AE6" w14:textId="23E210B6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noProof/>
          <w:sz w:val="22"/>
          <w:szCs w:val="22"/>
        </w:rPr>
        <w:instrText>15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noProof/>
          <w:sz w:val="22"/>
          <w:szCs w:val="22"/>
        </w:rPr>
        <w:t>15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07E147A8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applicazione della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5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242BB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5B946CD5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242BB0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242BB0">
        <w:rPr>
          <w:rFonts w:ascii="Calibri" w:hAnsi="Calibri" w:cs="Calibri"/>
          <w:sz w:val="22"/>
          <w:szCs w:val="22"/>
        </w:rPr>
        <w:t>Regionale della Sicilia n.04/05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242BB0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42BB0">
        <w:rPr>
          <w:rFonts w:ascii="Calibri" w:hAnsi="Calibri" w:cs="Calibri"/>
          <w:i/>
          <w:iCs/>
          <w:sz w:val="22"/>
          <w:szCs w:val="22"/>
        </w:rPr>
        <w:t>Norme riguardanti il contenimento dei consumi energetici e il miglioramento dei livelli qualitativi delle abitazioni. Disposizioni volte alla riduzione dell'inquinamento luminoso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405DC656" w14:textId="0C91406B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Nello specifico si ricorda che t</w:t>
      </w:r>
      <w:r w:rsidRPr="006E722E">
        <w:rPr>
          <w:rFonts w:ascii="Calibri" w:hAnsi="Calibri" w:cs="Calibri"/>
          <w:sz w:val="22"/>
          <w:szCs w:val="22"/>
        </w:rPr>
        <w:t>utti gli impianti d’illuminazione</w:t>
      </w:r>
      <w:r w:rsidR="008A661D">
        <w:rPr>
          <w:rFonts w:ascii="Calibri" w:hAnsi="Calibri" w:cs="Calibri"/>
          <w:sz w:val="22"/>
          <w:szCs w:val="22"/>
        </w:rPr>
        <w:t xml:space="preserve"> sono soggetti</w:t>
      </w:r>
      <w:r>
        <w:rPr>
          <w:rFonts w:ascii="Calibri" w:hAnsi="Calibri" w:cs="Calibri"/>
          <w:sz w:val="22"/>
          <w:szCs w:val="22"/>
        </w:rPr>
        <w:t>:</w:t>
      </w:r>
    </w:p>
    <w:p w14:paraId="688EA9E1" w14:textId="7EA951A3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progetto </w:t>
      </w:r>
      <w:r w:rsidR="006E2117">
        <w:rPr>
          <w:rFonts w:ascii="Calibri" w:hAnsi="Calibri" w:cs="Calibri"/>
          <w:sz w:val="22"/>
          <w:szCs w:val="22"/>
        </w:rPr>
        <w:t xml:space="preserve">illuminotecnico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PROGETTO"/>
            <w:enabled/>
            <w:calcOnExit w:val="0"/>
            <w:textInput/>
          </w:ffData>
        </w:fldChar>
      </w:r>
      <w:bookmarkStart w:id="10" w:name="PROGETTO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242BB0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242BB0">
        <w:rPr>
          <w:rFonts w:ascii="Calibri" w:hAnsi="Calibri" w:cs="Calibri"/>
          <w:sz w:val="22"/>
          <w:szCs w:val="22"/>
        </w:rPr>
        <w:t>UNI11630 e per il pubblico CAM2017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>) a</w:t>
      </w:r>
      <w:r w:rsidR="006E2117">
        <w:rPr>
          <w:rFonts w:ascii="Calibri" w:hAnsi="Calibri" w:cs="Calibri"/>
          <w:sz w:val="22"/>
          <w:szCs w:val="22"/>
        </w:rPr>
        <w:t>d esclusione di</w:t>
      </w:r>
      <w:r>
        <w:rPr>
          <w:rFonts w:ascii="Calibri" w:hAnsi="Calibri" w:cs="Calibri"/>
          <w:sz w:val="22"/>
          <w:szCs w:val="22"/>
        </w:rPr>
        <w:t xml:space="preserve"> quelli di modesta entità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DEROGHE"/>
            <w:enabled/>
            <w:calcOnExit w:val="0"/>
            <w:textInput/>
          </w:ffData>
        </w:fldChar>
      </w:r>
      <w:bookmarkStart w:id="11" w:name="DEROGH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242BB0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42BB0">
        <w:rPr>
          <w:rFonts w:ascii="Calibri" w:hAnsi="Calibri" w:cs="Calibri"/>
          <w:i/>
          <w:iCs/>
          <w:sz w:val="22"/>
          <w:szCs w:val="22"/>
        </w:rPr>
        <w:t>,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 xml:space="preserve"> corredati dai dati fotometrici firmati dal responsabile tecnico del laboratorio</w:t>
      </w:r>
      <w:r w:rsidR="007E205C">
        <w:rPr>
          <w:rFonts w:ascii="Calibri" w:hAnsi="Calibri" w:cs="Calibri"/>
          <w:sz w:val="22"/>
          <w:szCs w:val="22"/>
        </w:rPr>
        <w:t xml:space="preserve"> che li ha emessi</w:t>
      </w:r>
      <w:r>
        <w:rPr>
          <w:rFonts w:ascii="Calibri" w:hAnsi="Calibri" w:cs="Calibri"/>
          <w:sz w:val="22"/>
          <w:szCs w:val="22"/>
        </w:rPr>
        <w:t xml:space="preserve"> circa la loro veridicità (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OTOMETRICI"/>
            <w:enabled/>
            <w:calcOnExit w:val="0"/>
            <w:textInput/>
          </w:ffData>
        </w:fldChar>
      </w:r>
      <w:bookmarkStart w:id="12" w:name="FOTOMETRICI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242BB0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42BB0">
        <w:rPr>
          <w:rFonts w:ascii="Calibri" w:hAnsi="Calibri" w:cs="Calibri"/>
          <w:i/>
          <w:iCs/>
          <w:sz w:val="22"/>
          <w:szCs w:val="22"/>
        </w:rPr>
        <w:t>UNI11630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>)</w:t>
      </w:r>
      <w:r w:rsidR="004F0B6A">
        <w:rPr>
          <w:rFonts w:ascii="Calibri" w:hAnsi="Calibri" w:cs="Calibri"/>
          <w:sz w:val="22"/>
          <w:szCs w:val="22"/>
        </w:rPr>
        <w:t>;</w:t>
      </w:r>
    </w:p>
    <w:p w14:paraId="4418185F" w14:textId="77A95BF8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ad </w:t>
      </w:r>
      <w:r>
        <w:rPr>
          <w:rFonts w:ascii="Calibri" w:hAnsi="Calibri" w:cs="Calibri"/>
          <w:sz w:val="22"/>
          <w:szCs w:val="22"/>
        </w:rPr>
        <w:t>approvazione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APPROVAZIONE"/>
            <w:enabled/>
            <w:calcOnExit w:val="0"/>
            <w:textInput/>
          </w:ffData>
        </w:fldChar>
      </w:r>
      <w:bookmarkStart w:id="13" w:name="APPROVAZION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242BB0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42BB0">
        <w:rPr>
          <w:rFonts w:ascii="Calibri" w:hAnsi="Calibri" w:cs="Calibri"/>
          <w:i/>
          <w:iCs/>
          <w:sz w:val="22"/>
          <w:szCs w:val="22"/>
        </w:rPr>
        <w:t>;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3"/>
    </w:p>
    <w:p w14:paraId="6B6BC31C" w14:textId="5C5D036D" w:rsidR="00BD6035" w:rsidRDefault="00807BF3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conclusione lavori, </w:t>
      </w:r>
      <w:r w:rsidR="008A661D">
        <w:rPr>
          <w:rFonts w:ascii="Calibri" w:hAnsi="Calibri" w:cs="Calibri"/>
          <w:sz w:val="22"/>
          <w:szCs w:val="22"/>
        </w:rPr>
        <w:t>al rilascio della dichiarazione di conformit</w:t>
      </w:r>
      <w:r>
        <w:rPr>
          <w:rFonts w:ascii="Calibri" w:hAnsi="Calibri" w:cs="Calibri"/>
          <w:sz w:val="22"/>
          <w:szCs w:val="22"/>
        </w:rPr>
        <w:t>à da parte dell</w:t>
      </w:r>
      <w:r w:rsidR="00BD6035">
        <w:rPr>
          <w:rFonts w:ascii="Calibri" w:hAnsi="Calibri" w:cs="Calibri"/>
          <w:sz w:val="22"/>
          <w:szCs w:val="22"/>
        </w:rPr>
        <w:t xml:space="preserve">’impresa esecutrice </w:t>
      </w:r>
      <w:r w:rsidR="004467BC">
        <w:rPr>
          <w:rFonts w:ascii="Calibri" w:hAnsi="Calibri" w:cs="Calibri"/>
          <w:sz w:val="22"/>
          <w:szCs w:val="22"/>
        </w:rPr>
        <w:t>relativa a</w:t>
      </w:r>
      <w:r>
        <w:rPr>
          <w:rFonts w:ascii="Calibri" w:hAnsi="Calibri" w:cs="Calibri"/>
          <w:sz w:val="22"/>
          <w:szCs w:val="22"/>
        </w:rPr>
        <w:t xml:space="preserve">ll’installazione </w:t>
      </w:r>
      <w:r w:rsidR="004467BC">
        <w:rPr>
          <w:rFonts w:ascii="Calibri" w:hAnsi="Calibri" w:cs="Calibri"/>
          <w:sz w:val="22"/>
          <w:szCs w:val="22"/>
        </w:rPr>
        <w:t xml:space="preserve">conforme </w:t>
      </w:r>
      <w:r>
        <w:rPr>
          <w:rFonts w:ascii="Calibri" w:hAnsi="Calibri" w:cs="Calibri"/>
          <w:sz w:val="22"/>
          <w:szCs w:val="22"/>
        </w:rPr>
        <w:t xml:space="preserve">al progetto ed </w:t>
      </w:r>
      <w:r w:rsidR="00BD6035">
        <w:rPr>
          <w:rFonts w:ascii="Calibri" w:hAnsi="Calibri" w:cs="Calibri"/>
          <w:sz w:val="22"/>
          <w:szCs w:val="22"/>
        </w:rPr>
        <w:t xml:space="preserve">alla Legge </w:t>
      </w:r>
      <w:bookmarkStart w:id="14" w:name="_Hlk155594836"/>
      <w:r w:rsidR="00345F81">
        <w:rPr>
          <w:rFonts w:ascii="Calibri" w:hAnsi="Calibri" w:cs="Calibri"/>
          <w:sz w:val="22"/>
          <w:szCs w:val="22"/>
        </w:rPr>
        <w:t>di cui sopra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INSTALLAZIONE"/>
            <w:enabled/>
            <w:calcOnExit w:val="0"/>
            <w:textInput/>
          </w:ffData>
        </w:fldChar>
      </w:r>
      <w:bookmarkStart w:id="15" w:name="INSTALLAZIONE"/>
      <w:r w:rsidR="00BD6035"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242BB0" w:rsidRPr="008A02F6">
        <w:rPr>
          <w:rFonts w:ascii="Calibri" w:hAnsi="Calibri" w:cs="Calibri"/>
          <w:i/>
          <w:iCs/>
          <w:sz w:val="22"/>
          <w:szCs w:val="22"/>
        </w:rPr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42BB0">
        <w:rPr>
          <w:rFonts w:ascii="Calibri" w:hAnsi="Calibri" w:cs="Calibri"/>
          <w:i/>
          <w:iCs/>
          <w:sz w:val="22"/>
          <w:szCs w:val="22"/>
        </w:rPr>
        <w:t>;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4"/>
      <w:bookmarkEnd w:id="15"/>
    </w:p>
    <w:p w14:paraId="2028F7C5" w14:textId="740E520B" w:rsidR="00BD6035" w:rsidRPr="006E722E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controllo e la verifica</w:t>
      </w:r>
      <w:r w:rsidR="004467BC">
        <w:rPr>
          <w:rFonts w:ascii="Calibri" w:hAnsi="Calibri" w:cs="Calibri"/>
          <w:sz w:val="22"/>
          <w:szCs w:val="22"/>
        </w:rPr>
        <w:t>,</w:t>
      </w:r>
      <w:r w:rsidR="004467BC" w:rsidRPr="004467BC">
        <w:rPr>
          <w:rFonts w:ascii="Calibri" w:hAnsi="Calibri" w:cs="Calibri"/>
          <w:sz w:val="22"/>
          <w:szCs w:val="22"/>
        </w:rPr>
        <w:t xml:space="preserve"> </w:t>
      </w:r>
      <w:r w:rsidR="004467BC">
        <w:rPr>
          <w:rFonts w:ascii="Calibri" w:hAnsi="Calibri" w:cs="Calibri"/>
          <w:sz w:val="22"/>
          <w:szCs w:val="22"/>
        </w:rPr>
        <w:t xml:space="preserve">da parte dei Comuni, </w:t>
      </w:r>
      <w:r>
        <w:rPr>
          <w:rFonts w:ascii="Calibri" w:hAnsi="Calibri" w:cs="Calibri"/>
          <w:sz w:val="22"/>
          <w:szCs w:val="22"/>
        </w:rPr>
        <w:t>del rispetto dei contenuti della legge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CONTROLLO"/>
            <w:enabled/>
            <w:calcOnExit w:val="0"/>
            <w:textInput/>
          </w:ffData>
        </w:fldChar>
      </w:r>
      <w:bookmarkStart w:id="16" w:name="CONTROLLO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242BB0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42BB0">
        <w:rPr>
          <w:rFonts w:ascii="Calibri" w:hAnsi="Calibri" w:cs="Calibri"/>
          <w:i/>
          <w:iCs/>
          <w:sz w:val="22"/>
          <w:szCs w:val="22"/>
        </w:rPr>
        <w:t>,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 xml:space="preserve"> anche avvalendosi delle competenze degli enti territorial</w:t>
      </w:r>
      <w:r w:rsidR="00B57F78">
        <w:rPr>
          <w:rFonts w:ascii="Calibri" w:hAnsi="Calibri" w:cs="Calibri"/>
          <w:sz w:val="22"/>
          <w:szCs w:val="22"/>
        </w:rPr>
        <w:t>i preposti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ARPA"/>
            <w:enabled/>
            <w:calcOnExit w:val="0"/>
            <w:textInput/>
          </w:ffData>
        </w:fldChar>
      </w:r>
      <w:bookmarkStart w:id="17" w:name="ARPA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242BB0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242BB0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</w:p>
    <w:p w14:paraId="4811EC31" w14:textId="77777777" w:rsidR="00D47877" w:rsidRDefault="00D47877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B5F7F0" w14:textId="423452E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Purtroppo, abbiamo rilevato che la </w:t>
      </w:r>
      <w:r w:rsidR="00DA1411">
        <w:rPr>
          <w:rFonts w:ascii="Calibri" w:hAnsi="Calibri" w:cs="Calibri"/>
          <w:sz w:val="22"/>
          <w:szCs w:val="22"/>
        </w:rPr>
        <w:t xml:space="preserve">nuova </w:t>
      </w:r>
      <w:r>
        <w:rPr>
          <w:rFonts w:ascii="Calibri" w:hAnsi="Calibri" w:cs="Calibri"/>
          <w:sz w:val="22"/>
          <w:szCs w:val="22"/>
        </w:rPr>
        <w:t xml:space="preserve">illuminazione di seguito descritta non è stata realizzata conformemente alla legge </w:t>
      </w:r>
      <w:r w:rsidR="00345F81">
        <w:rPr>
          <w:rFonts w:ascii="Calibri" w:hAnsi="Calibri" w:cs="Calibri"/>
          <w:sz w:val="22"/>
          <w:szCs w:val="22"/>
        </w:rPr>
        <w:t>suddetta</w:t>
      </w:r>
      <w:r>
        <w:rPr>
          <w:rFonts w:ascii="Calibri" w:hAnsi="Calibri" w:cs="Calibri"/>
          <w:sz w:val="22"/>
          <w:szCs w:val="22"/>
        </w:rPr>
        <w:t>:</w:t>
      </w:r>
    </w:p>
    <w:p w14:paraId="05F594F2" w14:textId="38BF82D7" w:rsidR="00BD6035" w:rsidRDefault="00D47877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Riferimenti e Indirizzo</w:t>
      </w:r>
      <w:r w:rsidR="00BD6035">
        <w:rPr>
          <w:rFonts w:ascii="Calibri" w:hAnsi="Calibri" w:cs="Calibri"/>
          <w:sz w:val="22"/>
          <w:szCs w:val="22"/>
        </w:rPr>
        <w:t xml:space="preserve">: </w:t>
      </w:r>
      <w:bookmarkStart w:id="18" w:name="_Hlk155524637"/>
      <w:r w:rsidR="00BD6035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BD6035">
        <w:rPr>
          <w:rFonts w:ascii="Calibri" w:hAnsi="Calibri" w:cs="Calibri"/>
          <w:sz w:val="22"/>
          <w:szCs w:val="22"/>
        </w:rPr>
        <w:instrText xml:space="preserve"> FORMTEXT </w:instrText>
      </w:r>
      <w:r w:rsidR="00BD6035">
        <w:rPr>
          <w:rFonts w:ascii="Calibri" w:hAnsi="Calibri" w:cs="Calibri"/>
          <w:sz w:val="22"/>
          <w:szCs w:val="22"/>
        </w:rPr>
      </w:r>
      <w:r w:rsidR="00BD6035">
        <w:rPr>
          <w:rFonts w:ascii="Calibri" w:hAnsi="Calibri" w:cs="Calibri"/>
          <w:sz w:val="22"/>
          <w:szCs w:val="22"/>
        </w:rPr>
        <w:fldChar w:fldCharType="separate"/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sz w:val="22"/>
          <w:szCs w:val="22"/>
        </w:rPr>
        <w:fldChar w:fldCharType="end"/>
      </w:r>
    </w:p>
    <w:bookmarkEnd w:id="18"/>
    <w:p w14:paraId="395FCAD3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Tipologia di non conformità: </w:t>
      </w: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p w14:paraId="2AF4E25C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  <w:r>
        <w:rPr>
          <w:rFonts w:ascii="Calibri" w:hAnsi="Calibri" w:cs="Calibri"/>
          <w:sz w:val="22"/>
          <w:szCs w:val="22"/>
        </w:rPr>
        <w:t xml:space="preserve"> Apparecchi a chiusura (vetro di protezione) piana inclinata rispetto all’orizzontale</w:t>
      </w:r>
    </w:p>
    <w:p w14:paraId="0F9CB7D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Apparecchi a dispersione libera o a chiusura sporgente (vetro curvo o vetri laterali) </w:t>
      </w:r>
    </w:p>
    <w:p w14:paraId="0A468E54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FCED55A" w14:textId="052F685A" w:rsidR="00BD6035" w:rsidRDefault="00345F81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Problemi/anomalie riscontrati</w:t>
      </w:r>
      <w:r w:rsidR="00BD6035">
        <w:rPr>
          <w:rFonts w:ascii="Calibri" w:hAnsi="Calibri" w:cs="Calibri"/>
          <w:sz w:val="22"/>
        </w:rPr>
        <w:t>:</w:t>
      </w:r>
    </w:p>
    <w:p w14:paraId="4CDBB74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Emissione di luce verso l’alto </w:t>
      </w:r>
    </w:p>
    <w:p w14:paraId="241434D5" w14:textId="6C1ADCF5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Elevati fenomeni di abbagliamento e pericolo per il traffico pedonale e stradale (vietati anche ai sensi dell’art. 23 del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odice della </w:t>
      </w:r>
      <w:r w:rsidR="00345F8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trada) </w:t>
      </w:r>
    </w:p>
    <w:p w14:paraId="363B8EC5" w14:textId="71836DC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Luce intrusiva nei fondi e aree private (</w:t>
      </w:r>
      <w:r w:rsidR="000F1794">
        <w:rPr>
          <w:rFonts w:ascii="Calibri" w:hAnsi="Calibri" w:cs="Calibri"/>
          <w:sz w:val="22"/>
          <w:szCs w:val="22"/>
        </w:rPr>
        <w:t>non ammess</w:t>
      </w:r>
      <w:r w:rsidR="00D47877">
        <w:rPr>
          <w:rFonts w:ascii="Calibri" w:hAnsi="Calibri" w:cs="Calibri"/>
          <w:sz w:val="22"/>
          <w:szCs w:val="22"/>
        </w:rPr>
        <w:t>a</w:t>
      </w:r>
      <w:r w:rsidR="000F17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 sensi del Codice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ivile </w:t>
      </w:r>
      <w:r w:rsidR="00345F81">
        <w:rPr>
          <w:rFonts w:ascii="Calibri" w:hAnsi="Calibri" w:cs="Calibri"/>
          <w:sz w:val="22"/>
          <w:szCs w:val="22"/>
        </w:rPr>
        <w:t>ex art.</w:t>
      </w:r>
      <w:r>
        <w:rPr>
          <w:rFonts w:ascii="Calibri" w:hAnsi="Calibri" w:cs="Calibri"/>
          <w:sz w:val="22"/>
          <w:szCs w:val="22"/>
        </w:rPr>
        <w:t xml:space="preserve"> </w:t>
      </w:r>
      <w:r w:rsidR="000F1794">
        <w:rPr>
          <w:rFonts w:ascii="Calibri" w:hAnsi="Calibri" w:cs="Calibri"/>
          <w:sz w:val="22"/>
          <w:szCs w:val="22"/>
        </w:rPr>
        <w:t xml:space="preserve">844 </w:t>
      </w:r>
      <w:r w:rsidR="00345F81">
        <w:rPr>
          <w:rFonts w:ascii="Calibri" w:hAnsi="Calibri" w:cs="Calibri"/>
          <w:sz w:val="22"/>
          <w:szCs w:val="22"/>
        </w:rPr>
        <w:t xml:space="preserve">in tema di </w:t>
      </w:r>
      <w:r w:rsidR="000F1794">
        <w:rPr>
          <w:rFonts w:ascii="Calibri" w:hAnsi="Calibri" w:cs="Calibri"/>
          <w:sz w:val="22"/>
          <w:szCs w:val="22"/>
        </w:rPr>
        <w:t>immissioni</w:t>
      </w:r>
      <w:r w:rsidR="00345F81">
        <w:rPr>
          <w:rFonts w:ascii="Calibri" w:hAnsi="Calibri" w:cs="Calibri"/>
          <w:sz w:val="22"/>
          <w:szCs w:val="22"/>
        </w:rPr>
        <w:t>,</w:t>
      </w:r>
      <w:r w:rsidR="000F1794">
        <w:rPr>
          <w:rFonts w:ascii="Calibri" w:hAnsi="Calibri" w:cs="Calibri"/>
          <w:sz w:val="22"/>
          <w:szCs w:val="22"/>
        </w:rPr>
        <w:t xml:space="preserve"> come ribadito anche da numerose sentenze</w:t>
      </w:r>
      <w:r>
        <w:rPr>
          <w:rFonts w:ascii="Calibri" w:hAnsi="Calibri" w:cs="Calibri"/>
          <w:sz w:val="22"/>
          <w:szCs w:val="22"/>
        </w:rPr>
        <w:t>)</w:t>
      </w:r>
    </w:p>
    <w:p w14:paraId="25E0E8AB" w14:textId="77777777" w:rsidR="00BD6035" w:rsidRDefault="00BD6035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04ABE70" w14:textId="77777777" w:rsidR="00BD6035" w:rsidRDefault="00BD6035" w:rsidP="00D47877">
      <w:pPr>
        <w:jc w:val="both"/>
        <w:rPr>
          <w:rFonts w:ascii="Calibri" w:hAnsi="Calibri" w:cs="Calibri"/>
          <w:sz w:val="22"/>
        </w:rPr>
      </w:pPr>
    </w:p>
    <w:p w14:paraId="4DEEFD89" w14:textId="77777777" w:rsidR="00D47877" w:rsidRDefault="00D47877" w:rsidP="00BD6035">
      <w:pPr>
        <w:jc w:val="both"/>
        <w:rPr>
          <w:rFonts w:ascii="Calibri" w:hAnsi="Calibri" w:cs="Calibri"/>
          <w:sz w:val="22"/>
        </w:rPr>
      </w:pPr>
    </w:p>
    <w:p w14:paraId="0E78B21F" w14:textId="32E8A969" w:rsidR="00BD6035" w:rsidRDefault="00BD6035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Ricordiamo che nel caso del mancato rispetto della legge </w:t>
      </w:r>
      <w:r w:rsidR="00345F81">
        <w:rPr>
          <w:rFonts w:ascii="Calibri" w:hAnsi="Calibri" w:cs="Calibri"/>
          <w:sz w:val="22"/>
        </w:rPr>
        <w:t>in oggetto</w:t>
      </w:r>
      <w:r>
        <w:rPr>
          <w:rFonts w:ascii="Calibri" w:hAnsi="Calibri" w:cs="Calibri"/>
          <w:sz w:val="22"/>
        </w:rPr>
        <w:t xml:space="preserve"> è d’obbligo</w:t>
      </w:r>
      <w:r>
        <w:rPr>
          <w:rFonts w:ascii="Calibri" w:hAnsi="Calibri" w:cs="Calibri"/>
          <w:sz w:val="22"/>
          <w:szCs w:val="22"/>
        </w:rPr>
        <w:t xml:space="preserve"> provvedere </w:t>
      </w:r>
      <w:r w:rsidR="00D47877">
        <w:rPr>
          <w:rFonts w:ascii="Calibri" w:hAnsi="Calibri" w:cs="Calibri"/>
          <w:sz w:val="22"/>
          <w:szCs w:val="22"/>
        </w:rPr>
        <w:t xml:space="preserve">all’immediato </w:t>
      </w:r>
      <w:r>
        <w:rPr>
          <w:rFonts w:ascii="Calibri" w:hAnsi="Calibri" w:cs="Calibri"/>
          <w:sz w:val="22"/>
          <w:szCs w:val="22"/>
        </w:rPr>
        <w:t xml:space="preserve">adeguamento degli impianti e </w:t>
      </w:r>
      <w:r w:rsidR="00D47877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>l’applicazione delle sanzioni amministrative</w:t>
      </w:r>
      <w:r w:rsidR="00345F8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ove previste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20" w:name="SANZIONI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242BB0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242BB0">
        <w:rPr>
          <w:rFonts w:ascii="Calibri" w:hAnsi="Calibri" w:cs="Calibri"/>
          <w:i/>
          <w:iCs/>
          <w:sz w:val="22"/>
          <w:szCs w:val="22"/>
        </w:rPr>
        <w:t>.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20"/>
    </w:p>
    <w:p w14:paraId="47560429" w14:textId="77777777" w:rsidR="00BD6035" w:rsidRDefault="00BD6035" w:rsidP="00BD6035">
      <w:pPr>
        <w:jc w:val="both"/>
        <w:rPr>
          <w:sz w:val="22"/>
        </w:rPr>
      </w:pPr>
    </w:p>
    <w:p w14:paraId="49EA7BE0" w14:textId="2B0FC53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premesso, con la presente si invita l’</w:t>
      </w:r>
      <w:r w:rsidRPr="00A86EB4">
        <w:rPr>
          <w:rFonts w:ascii="Calibri" w:hAnsi="Calibri" w:cs="Calibri"/>
          <w:sz w:val="22"/>
          <w:szCs w:val="22"/>
        </w:rPr>
        <w:t xml:space="preserve">Amministrazione in indirizzo </w:t>
      </w:r>
      <w:r>
        <w:rPr>
          <w:rFonts w:ascii="Calibri" w:hAnsi="Calibri" w:cs="Calibri"/>
          <w:sz w:val="22"/>
          <w:szCs w:val="22"/>
        </w:rPr>
        <w:t xml:space="preserve">a porre in essere tutte le iniziative necessarie per garantire l’assolvimento tempestivo degli obblighi di legge e, in specie, ad attivare gli accertamenti istruttori necessari allo scopo entro 30 </w:t>
      </w:r>
      <w:r w:rsidR="00345F81">
        <w:rPr>
          <w:rFonts w:ascii="Calibri" w:hAnsi="Calibri" w:cs="Calibri"/>
          <w:sz w:val="22"/>
          <w:szCs w:val="22"/>
        </w:rPr>
        <w:t xml:space="preserve">(trenta) </w:t>
      </w:r>
      <w:r>
        <w:rPr>
          <w:rFonts w:ascii="Calibri" w:hAnsi="Calibri" w:cs="Calibri"/>
          <w:sz w:val="22"/>
          <w:szCs w:val="22"/>
        </w:rPr>
        <w:t>giorni dal ricevimento della presente affinché vengano adeguati gli impianti d’illuminazione.</w:t>
      </w:r>
    </w:p>
    <w:p w14:paraId="439F1831" w14:textId="3FE89F6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 scrivente, ai sensi degli </w:t>
      </w:r>
      <w:r w:rsidR="00345F81">
        <w:rPr>
          <w:rFonts w:ascii="Calibri" w:hAnsi="Calibri" w:cs="Calibri"/>
          <w:sz w:val="22"/>
          <w:szCs w:val="22"/>
        </w:rPr>
        <w:t>artt</w:t>
      </w:r>
      <w:r>
        <w:rPr>
          <w:rFonts w:ascii="Calibri" w:hAnsi="Calibri" w:cs="Calibri"/>
          <w:sz w:val="22"/>
          <w:szCs w:val="22"/>
        </w:rPr>
        <w:t>. 9 e 10 della legge 241 del 1990, chiede di partecipare ad ogni procedimento amministrativo connesso alla presente segnalazione, nonché di essere tempestivamente informato di ogni atto e documento anche istruttorio, adottato dall’Amministrazione in indirizzo.</w:t>
      </w:r>
    </w:p>
    <w:p w14:paraId="496FE525" w14:textId="27CAAB9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345F81">
        <w:rPr>
          <w:rFonts w:ascii="Calibri" w:hAnsi="Calibri" w:cs="Calibri"/>
          <w:b/>
          <w:bCs/>
          <w:sz w:val="22"/>
          <w:szCs w:val="22"/>
        </w:rPr>
        <w:t>solo</w:t>
      </w:r>
      <w:r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 in ogni caso dopo l'avvenuto assenso, anche per via telematica entro 30 giorni dalla richiesta.</w:t>
      </w:r>
    </w:p>
    <w:p w14:paraId="64B69202" w14:textId="77777777" w:rsidR="00BD6035" w:rsidRDefault="00BD6035" w:rsidP="00BD6035">
      <w:pPr>
        <w:pStyle w:val="Corpodeltesto2"/>
        <w:spacing w:line="276" w:lineRule="auto"/>
        <w:rPr>
          <w:b/>
          <w:sz w:val="22"/>
        </w:rPr>
      </w:pPr>
    </w:p>
    <w:p w14:paraId="4B0C4133" w14:textId="1A56CBAF" w:rsidR="00BD6035" w:rsidRPr="00A86EB4" w:rsidRDefault="00BD6035" w:rsidP="00BD6035">
      <w:p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Auspicando che le richieste</w:t>
      </w:r>
      <w:r w:rsidR="00345F81">
        <w:rPr>
          <w:rFonts w:ascii="Calibri" w:hAnsi="Calibri" w:cs="Calibri"/>
          <w:sz w:val="22"/>
        </w:rPr>
        <w:t>/segnalazioni di irregolarità ivi presenti</w:t>
      </w:r>
      <w:r w:rsidRPr="00A86EB4">
        <w:rPr>
          <w:rFonts w:ascii="Calibri" w:hAnsi="Calibri" w:cs="Calibri"/>
          <w:sz w:val="22"/>
        </w:rPr>
        <w:t xml:space="preserve"> saranno prontamente prese in considerazione dandone attuazione e che non siano necessari ulteriori interventi, vi invitiamo in riferi</w:t>
      </w:r>
      <w:r>
        <w:rPr>
          <w:rFonts w:ascii="Calibri" w:hAnsi="Calibri" w:cs="Calibri"/>
          <w:sz w:val="22"/>
        </w:rPr>
        <w:t>men</w:t>
      </w:r>
      <w:r w:rsidRPr="00A86EB4">
        <w:rPr>
          <w:rFonts w:ascii="Calibri" w:hAnsi="Calibri" w:cs="Calibri"/>
          <w:sz w:val="22"/>
        </w:rPr>
        <w:t xml:space="preserve">to alla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21" w:name="LEGGE02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242BB0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242BB0">
        <w:rPr>
          <w:rFonts w:ascii="Calibri" w:hAnsi="Calibri" w:cs="Calibri"/>
          <w:sz w:val="22"/>
          <w:szCs w:val="22"/>
        </w:rPr>
        <w:t>Regionale della Sicilia n.04/05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>,</w:t>
      </w:r>
      <w:r w:rsidRPr="00A86EB4">
        <w:rPr>
          <w:rFonts w:ascii="Calibri" w:hAnsi="Calibri" w:cs="Calibri"/>
          <w:sz w:val="22"/>
          <w:szCs w:val="22"/>
        </w:rPr>
        <w:t xml:space="preserve"> a consultare</w:t>
      </w:r>
      <w:r w:rsidRPr="00A86EB4">
        <w:rPr>
          <w:rFonts w:ascii="Calibri" w:hAnsi="Calibri" w:cs="Calibri"/>
          <w:sz w:val="22"/>
        </w:rPr>
        <w:t xml:space="preserve">: </w:t>
      </w:r>
    </w:p>
    <w:p w14:paraId="302E1FA3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 xml:space="preserve">il pieghevole di formazione sull’illuminazione eco-sostenibile </w:t>
      </w:r>
      <w:hyperlink r:id="rId8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https://cielobuio.org/articolo-1110/</w:t>
        </w:r>
      </w:hyperlink>
    </w:p>
    <w:p w14:paraId="74808F72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i documenti legislativi e formativi messi a disposizione dall’associazione Cielobuio – Coordinamento per la protezione del cielo notturno (</w:t>
      </w:r>
      <w:hyperlink r:id="rId9" w:history="1">
        <w:r w:rsidRPr="00A86EB4">
          <w:rPr>
            <w:rStyle w:val="Collegamentoipertestuale"/>
            <w:rFonts w:ascii="Calibri" w:hAnsi="Calibri" w:cs="Calibri"/>
            <w:sz w:val="22"/>
          </w:rPr>
          <w:t>cielobuio.org</w:t>
        </w:r>
      </w:hyperlink>
      <w:r w:rsidRPr="00A86EB4">
        <w:rPr>
          <w:rFonts w:ascii="Calibri" w:hAnsi="Calibri" w:cs="Calibri"/>
          <w:sz w:val="22"/>
        </w:rPr>
        <w:t xml:space="preserve">), all’indrizzo: </w:t>
      </w:r>
      <w:hyperlink r:id="rId10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https://cielobuio.org/articolo-874/</w:t>
        </w:r>
      </w:hyperlink>
    </w:p>
    <w:p w14:paraId="757EE99D" w14:textId="77777777" w:rsidR="00FD2442" w:rsidRPr="003109F0" w:rsidRDefault="00FD2442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E8617A">
      <w:headerReference w:type="default" r:id="rId11"/>
      <w:footerReference w:type="even" r:id="rId12"/>
      <w:type w:val="continuous"/>
      <w:pgSz w:w="11906" w:h="16838"/>
      <w:pgMar w:top="141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CC7B" w14:textId="77777777" w:rsidR="00E8617A" w:rsidRDefault="00E8617A">
      <w:r>
        <w:separator/>
      </w:r>
    </w:p>
  </w:endnote>
  <w:endnote w:type="continuationSeparator" w:id="0">
    <w:p w14:paraId="482C5EC0" w14:textId="77777777" w:rsidR="00E8617A" w:rsidRDefault="00E8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E397" w14:textId="77777777" w:rsidR="00E8617A" w:rsidRDefault="00E8617A">
      <w:r>
        <w:separator/>
      </w:r>
    </w:p>
  </w:footnote>
  <w:footnote w:type="continuationSeparator" w:id="0">
    <w:p w14:paraId="1034DBB1" w14:textId="77777777" w:rsidR="00E8617A" w:rsidRDefault="00E8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7F7AF95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B62ED"/>
    <w:rsid w:val="000F1794"/>
    <w:rsid w:val="000F5BC7"/>
    <w:rsid w:val="001208F5"/>
    <w:rsid w:val="00180312"/>
    <w:rsid w:val="00185A41"/>
    <w:rsid w:val="001C0D64"/>
    <w:rsid w:val="001D30BE"/>
    <w:rsid w:val="001E160D"/>
    <w:rsid w:val="00231393"/>
    <w:rsid w:val="00242BB0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70080"/>
    <w:rsid w:val="00393E30"/>
    <w:rsid w:val="00413CC3"/>
    <w:rsid w:val="00436BFD"/>
    <w:rsid w:val="004467BC"/>
    <w:rsid w:val="00460352"/>
    <w:rsid w:val="004632EF"/>
    <w:rsid w:val="004C15EE"/>
    <w:rsid w:val="004F0B6A"/>
    <w:rsid w:val="005243E6"/>
    <w:rsid w:val="00575E0B"/>
    <w:rsid w:val="00594E96"/>
    <w:rsid w:val="005A4137"/>
    <w:rsid w:val="005C7214"/>
    <w:rsid w:val="00623F8B"/>
    <w:rsid w:val="006240F4"/>
    <w:rsid w:val="006271A6"/>
    <w:rsid w:val="006654DB"/>
    <w:rsid w:val="006772B8"/>
    <w:rsid w:val="006A7166"/>
    <w:rsid w:val="006E2117"/>
    <w:rsid w:val="00724A0C"/>
    <w:rsid w:val="00766B99"/>
    <w:rsid w:val="0077495C"/>
    <w:rsid w:val="007C18AA"/>
    <w:rsid w:val="007E205C"/>
    <w:rsid w:val="00807BF3"/>
    <w:rsid w:val="00813A80"/>
    <w:rsid w:val="00854C27"/>
    <w:rsid w:val="00855BB3"/>
    <w:rsid w:val="008616A6"/>
    <w:rsid w:val="0089156A"/>
    <w:rsid w:val="008A02F6"/>
    <w:rsid w:val="008A661D"/>
    <w:rsid w:val="008F7696"/>
    <w:rsid w:val="00905561"/>
    <w:rsid w:val="00942D29"/>
    <w:rsid w:val="00964AED"/>
    <w:rsid w:val="00973447"/>
    <w:rsid w:val="009A1BB8"/>
    <w:rsid w:val="009C57DC"/>
    <w:rsid w:val="009D144B"/>
    <w:rsid w:val="00A23ADE"/>
    <w:rsid w:val="00A25821"/>
    <w:rsid w:val="00A6110E"/>
    <w:rsid w:val="00A86EB4"/>
    <w:rsid w:val="00A97466"/>
    <w:rsid w:val="00B21CF4"/>
    <w:rsid w:val="00B32969"/>
    <w:rsid w:val="00B57F78"/>
    <w:rsid w:val="00B615A4"/>
    <w:rsid w:val="00B71225"/>
    <w:rsid w:val="00BD6035"/>
    <w:rsid w:val="00C32837"/>
    <w:rsid w:val="00C54183"/>
    <w:rsid w:val="00C61C9A"/>
    <w:rsid w:val="00C83921"/>
    <w:rsid w:val="00C85124"/>
    <w:rsid w:val="00CD1A16"/>
    <w:rsid w:val="00CF75A1"/>
    <w:rsid w:val="00D13355"/>
    <w:rsid w:val="00D22D17"/>
    <w:rsid w:val="00D47877"/>
    <w:rsid w:val="00D521F0"/>
    <w:rsid w:val="00D729B7"/>
    <w:rsid w:val="00DA1411"/>
    <w:rsid w:val="00DC7606"/>
    <w:rsid w:val="00E52F50"/>
    <w:rsid w:val="00E70B80"/>
    <w:rsid w:val="00E76BD6"/>
    <w:rsid w:val="00E8617A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lobuio.org/articolo-11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elobuio.org/articolo-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elobui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4610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2024-01-15T22:33:00Z</dcterms:created>
  <dcterms:modified xsi:type="dcterms:W3CDTF">2024-01-15T22:33:00Z</dcterms:modified>
</cp:coreProperties>
</file>