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79C05555" w:rsidR="00180312" w:rsidRPr="00C61A1E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C61A1E">
        <w:rPr>
          <w:rFonts w:asciiTheme="minorHAnsi" w:hAnsiTheme="minorHAnsi" w:cstheme="minorHAnsi"/>
          <w:sz w:val="22"/>
          <w:szCs w:val="22"/>
        </w:rPr>
        <w:t xml:space="preserve">PEC: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C61A1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C0B37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1C0B37">
        <w:rPr>
          <w:rFonts w:asciiTheme="minorHAnsi" w:hAnsiTheme="minorHAnsi" w:cstheme="minorHAnsi"/>
          <w:sz w:val="22"/>
          <w:szCs w:val="22"/>
        </w:rPr>
        <w:t>arpamolise@legalmail.it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C61A1E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3AE7291F" w14:textId="77777777" w:rsidR="00140F31" w:rsidRPr="00C61A1E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0AFC41DB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9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1C0B37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08D430B8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C0B37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1C0B37">
        <w:rPr>
          <w:rFonts w:asciiTheme="minorHAnsi" w:hAnsiTheme="minorHAnsi" w:cstheme="minorHAnsi"/>
          <w:sz w:val="22"/>
          <w:szCs w:val="22"/>
        </w:rPr>
        <w:t>Regionale del Molise n.02/10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1C0B37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1C0B37">
        <w:rPr>
          <w:rFonts w:asciiTheme="minorHAnsi" w:hAnsiTheme="minorHAnsi" w:cstheme="minorHAnsi"/>
          <w:i/>
          <w:iCs/>
          <w:sz w:val="22"/>
          <w:szCs w:val="22"/>
        </w:rPr>
        <w:t>Misure in materia di contenimento dell’inquinamento luminoso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1C0B37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1C0B37">
        <w:rPr>
          <w:rFonts w:asciiTheme="minorHAnsi" w:hAnsiTheme="minorHAnsi" w:cstheme="minorHAnsi"/>
          <w:i/>
          <w:iCs/>
          <w:sz w:val="22"/>
          <w:szCs w:val="22"/>
        </w:rPr>
        <w:t>art. 4, comma 5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37E91F86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1C0B37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1C0B37">
        <w:rPr>
          <w:rFonts w:asciiTheme="minorHAnsi" w:hAnsiTheme="minorHAnsi" w:cstheme="minorHAnsi"/>
          <w:i/>
          <w:iCs/>
          <w:sz w:val="22"/>
          <w:szCs w:val="22"/>
        </w:rPr>
        <w:t xml:space="preserve"> (art. 7).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1431A7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96E1" w14:textId="77777777" w:rsidR="001431A7" w:rsidRDefault="001431A7">
      <w:r>
        <w:separator/>
      </w:r>
    </w:p>
  </w:endnote>
  <w:endnote w:type="continuationSeparator" w:id="0">
    <w:p w14:paraId="555BF726" w14:textId="77777777" w:rsidR="001431A7" w:rsidRDefault="0014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EF9A" w14:textId="77777777" w:rsidR="001431A7" w:rsidRDefault="001431A7">
      <w:r>
        <w:separator/>
      </w:r>
    </w:p>
  </w:footnote>
  <w:footnote w:type="continuationSeparator" w:id="0">
    <w:p w14:paraId="56CDE583" w14:textId="77777777" w:rsidR="001431A7" w:rsidRDefault="0014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40F31"/>
    <w:rsid w:val="001431A7"/>
    <w:rsid w:val="00180312"/>
    <w:rsid w:val="00185A41"/>
    <w:rsid w:val="001C0B37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C4729"/>
    <w:rsid w:val="004F0B6A"/>
    <w:rsid w:val="005243E6"/>
    <w:rsid w:val="00575E0B"/>
    <w:rsid w:val="005A4137"/>
    <w:rsid w:val="005C04D9"/>
    <w:rsid w:val="005C7214"/>
    <w:rsid w:val="005F2464"/>
    <w:rsid w:val="006165DD"/>
    <w:rsid w:val="006240F4"/>
    <w:rsid w:val="006271A6"/>
    <w:rsid w:val="0065565B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E205C"/>
    <w:rsid w:val="007E4827"/>
    <w:rsid w:val="00800923"/>
    <w:rsid w:val="00801982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54834"/>
    <w:rsid w:val="00964AED"/>
    <w:rsid w:val="009A1BB8"/>
    <w:rsid w:val="009A1BB9"/>
    <w:rsid w:val="009D144B"/>
    <w:rsid w:val="00A23ADE"/>
    <w:rsid w:val="00A40D26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61A1E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2805"/>
    <w:rsid w:val="00DC7606"/>
    <w:rsid w:val="00DC7846"/>
    <w:rsid w:val="00DD3E29"/>
    <w:rsid w:val="00DD57F1"/>
    <w:rsid w:val="00DE61FC"/>
    <w:rsid w:val="00DF286D"/>
    <w:rsid w:val="00E47A7F"/>
    <w:rsid w:val="00E52F50"/>
    <w:rsid w:val="00E70B80"/>
    <w:rsid w:val="00E76BD6"/>
    <w:rsid w:val="00F17214"/>
    <w:rsid w:val="00F240F9"/>
    <w:rsid w:val="00F24233"/>
    <w:rsid w:val="00F37944"/>
    <w:rsid w:val="00F95CDD"/>
    <w:rsid w:val="00FA3D1C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2399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2024-01-24T20:56:00Z</dcterms:created>
  <dcterms:modified xsi:type="dcterms:W3CDTF">2024-01-24T20:56:00Z</dcterms:modified>
</cp:coreProperties>
</file>