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592BBBC7" w:rsidR="00180312" w:rsidRPr="00DE61FC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E61FC">
        <w:rPr>
          <w:rFonts w:asciiTheme="minorHAnsi" w:hAnsiTheme="minorHAnsi" w:cstheme="minorHAnsi"/>
          <w:sz w:val="22"/>
          <w:szCs w:val="22"/>
        </w:rPr>
        <w:t xml:space="preserve">PEC: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DE61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01CCC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B01CCC">
        <w:rPr>
          <w:rFonts w:asciiTheme="minorHAnsi" w:hAnsiTheme="minorHAnsi" w:cstheme="minorHAnsi"/>
          <w:sz w:val="22"/>
          <w:szCs w:val="22"/>
        </w:rPr>
        <w:t>arpam@emarche.it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DE61FC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3AE7291F" w14:textId="77777777" w:rsidR="00140F31" w:rsidRPr="00DE61FC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52C36AE6" w14:textId="1CAD8135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B01CCC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70F37526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B01CCC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3D8773C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01CCC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B01CCC">
        <w:rPr>
          <w:rFonts w:asciiTheme="minorHAnsi" w:hAnsiTheme="minorHAnsi" w:cstheme="minorHAnsi"/>
          <w:sz w:val="22"/>
          <w:szCs w:val="22"/>
        </w:rPr>
        <w:t>Regionale delle Marche n.10/02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01CCC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01CCC">
        <w:rPr>
          <w:rFonts w:asciiTheme="minorHAnsi" w:hAnsiTheme="minorHAnsi" w:cstheme="minorHAnsi"/>
          <w:i/>
          <w:iCs/>
          <w:sz w:val="22"/>
          <w:szCs w:val="22"/>
        </w:rPr>
        <w:t>Misure urgenti in materia di risparmio energetico e contenimento dell’inquinamento luminoso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01CCC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01CCC">
        <w:rPr>
          <w:rFonts w:asciiTheme="minorHAnsi" w:hAnsiTheme="minorHAnsi" w:cstheme="minorHAnsi"/>
          <w:i/>
          <w:iCs/>
          <w:sz w:val="22"/>
          <w:szCs w:val="22"/>
        </w:rPr>
        <w:t>Allegato B, comma 5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596F2CD6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01CCC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01CCC">
        <w:rPr>
          <w:rFonts w:asciiTheme="minorHAnsi" w:hAnsiTheme="minorHAnsi" w:cstheme="minorHAnsi"/>
          <w:i/>
          <w:iCs/>
          <w:sz w:val="22"/>
          <w:szCs w:val="22"/>
        </w:rPr>
        <w:t xml:space="preserve"> (art. 11).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9E402A">
      <w:headerReference w:type="default" r:id="rId8"/>
      <w:footerReference w:type="even" r:id="rId9"/>
      <w:type w:val="continuous"/>
      <w:pgSz w:w="11906" w:h="16838"/>
      <w:pgMar w:top="1276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0A5E" w14:textId="77777777" w:rsidR="009E402A" w:rsidRDefault="009E402A">
      <w:r>
        <w:separator/>
      </w:r>
    </w:p>
  </w:endnote>
  <w:endnote w:type="continuationSeparator" w:id="0">
    <w:p w14:paraId="1A83AE04" w14:textId="77777777" w:rsidR="009E402A" w:rsidRDefault="009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73E8" w14:textId="77777777" w:rsidR="009E402A" w:rsidRDefault="009E402A">
      <w:r>
        <w:separator/>
      </w:r>
    </w:p>
  </w:footnote>
  <w:footnote w:type="continuationSeparator" w:id="0">
    <w:p w14:paraId="3788E9BF" w14:textId="77777777" w:rsidR="009E402A" w:rsidRDefault="009E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3C94D647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467BC"/>
    <w:rsid w:val="00460352"/>
    <w:rsid w:val="004632EF"/>
    <w:rsid w:val="004C15EE"/>
    <w:rsid w:val="004F0B6A"/>
    <w:rsid w:val="005243E6"/>
    <w:rsid w:val="00575E0B"/>
    <w:rsid w:val="005A4137"/>
    <w:rsid w:val="005C04D9"/>
    <w:rsid w:val="005C7214"/>
    <w:rsid w:val="005F2464"/>
    <w:rsid w:val="006240F4"/>
    <w:rsid w:val="006271A6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A1BB9"/>
    <w:rsid w:val="009D144B"/>
    <w:rsid w:val="009E402A"/>
    <w:rsid w:val="00A23ADE"/>
    <w:rsid w:val="00A40D26"/>
    <w:rsid w:val="00A6110E"/>
    <w:rsid w:val="00A64FB0"/>
    <w:rsid w:val="00A86EB4"/>
    <w:rsid w:val="00A97466"/>
    <w:rsid w:val="00B01CCC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D57F1"/>
    <w:rsid w:val="00DE61FC"/>
    <w:rsid w:val="00DF286D"/>
    <w:rsid w:val="00E47A7F"/>
    <w:rsid w:val="00E52F50"/>
    <w:rsid w:val="00E70B80"/>
    <w:rsid w:val="00E76BD6"/>
    <w:rsid w:val="00F240F9"/>
    <w:rsid w:val="00F24233"/>
    <w:rsid w:val="00F37944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2430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2024-01-24T21:36:00Z</dcterms:created>
  <dcterms:modified xsi:type="dcterms:W3CDTF">2024-01-24T21:36:00Z</dcterms:modified>
</cp:coreProperties>
</file>