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7EFCC145" w:rsidR="00180312" w:rsidRPr="00BB2771" w:rsidRDefault="002E5454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r w:rsidRPr="00BB2771">
        <w:rPr>
          <w:rFonts w:ascii="Calibri" w:hAnsi="Calibri" w:cs="Calibri"/>
          <w:sz w:val="22"/>
          <w:szCs w:val="22"/>
          <w:lang w:val="fr-FR"/>
        </w:rPr>
        <w:t>PEC :</w:t>
      </w:r>
      <w:r w:rsidR="001E160D" w:rsidRPr="00BB2771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BB2771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D36E8D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D36E8D" w:rsidRPr="00D36E8D">
        <w:rPr>
          <w:rFonts w:ascii="Calibri" w:hAnsi="Calibri" w:cs="Calibri"/>
          <w:sz w:val="22"/>
          <w:szCs w:val="22"/>
          <w:lang w:val="fr-FR"/>
        </w:rPr>
        <w:t>arpat.protocollo@postacert.toscana.it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BB2771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3AE7291F" w14:textId="77777777" w:rsidR="00140F31" w:rsidRPr="00BB2771" w:rsidRDefault="00140F31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084AC66A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6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D36E8D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21BEB287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D36E8D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D36E8D">
        <w:rPr>
          <w:rFonts w:ascii="Calibri" w:hAnsi="Calibri" w:cs="Calibri"/>
          <w:sz w:val="22"/>
          <w:szCs w:val="22"/>
        </w:rPr>
        <w:t>Regionale della Toscana n.39/05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D36E8D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D36E8D">
        <w:rPr>
          <w:rFonts w:ascii="Calibri" w:hAnsi="Calibri" w:cs="Calibri"/>
          <w:i/>
          <w:iCs/>
          <w:sz w:val="22"/>
          <w:szCs w:val="22"/>
        </w:rPr>
        <w:t>Disposizioni per la tutela dall'inquinamento luminoso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D36E8D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D36E8D">
        <w:rPr>
          <w:rFonts w:ascii="Calibri" w:hAnsi="Calibri" w:cs="Calibri"/>
          <w:i/>
          <w:iCs/>
          <w:sz w:val="22"/>
          <w:szCs w:val="22"/>
        </w:rPr>
        <w:t>DGR962/04, Divieti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61408255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D36E8D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D36E8D">
        <w:rPr>
          <w:rFonts w:ascii="Calibri" w:hAnsi="Calibri" w:cs="Calibri"/>
          <w:i/>
          <w:iCs/>
          <w:sz w:val="22"/>
          <w:szCs w:val="22"/>
        </w:rPr>
        <w:t xml:space="preserve"> (art. 20, comma 6).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D31531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C686" w14:textId="77777777" w:rsidR="00D31531" w:rsidRDefault="00D31531">
      <w:r>
        <w:separator/>
      </w:r>
    </w:p>
  </w:endnote>
  <w:endnote w:type="continuationSeparator" w:id="0">
    <w:p w14:paraId="4E61ABD2" w14:textId="77777777" w:rsidR="00D31531" w:rsidRDefault="00D3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D673" w14:textId="77777777" w:rsidR="00D31531" w:rsidRDefault="00D31531">
      <w:r>
        <w:separator/>
      </w:r>
    </w:p>
  </w:footnote>
  <w:footnote w:type="continuationSeparator" w:id="0">
    <w:p w14:paraId="760194F1" w14:textId="77777777" w:rsidR="00D31531" w:rsidRDefault="00D3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90406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B5F57"/>
    <w:rsid w:val="006C3528"/>
    <w:rsid w:val="006C401B"/>
    <w:rsid w:val="006D548B"/>
    <w:rsid w:val="006E2117"/>
    <w:rsid w:val="006F6762"/>
    <w:rsid w:val="00701E96"/>
    <w:rsid w:val="00724A0C"/>
    <w:rsid w:val="00731C82"/>
    <w:rsid w:val="007471F0"/>
    <w:rsid w:val="00766B99"/>
    <w:rsid w:val="00770780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85528"/>
    <w:rsid w:val="009A1BB8"/>
    <w:rsid w:val="009A1E80"/>
    <w:rsid w:val="009D144B"/>
    <w:rsid w:val="00A23ADE"/>
    <w:rsid w:val="00A6110E"/>
    <w:rsid w:val="00A77750"/>
    <w:rsid w:val="00A86EB4"/>
    <w:rsid w:val="00A97466"/>
    <w:rsid w:val="00AA2FDC"/>
    <w:rsid w:val="00AD34BC"/>
    <w:rsid w:val="00B21CF4"/>
    <w:rsid w:val="00B32969"/>
    <w:rsid w:val="00B57F78"/>
    <w:rsid w:val="00B65D44"/>
    <w:rsid w:val="00B71225"/>
    <w:rsid w:val="00B978B4"/>
    <w:rsid w:val="00BA563B"/>
    <w:rsid w:val="00BB2771"/>
    <w:rsid w:val="00BD6035"/>
    <w:rsid w:val="00BF031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31531"/>
    <w:rsid w:val="00D36E8D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260A8"/>
    <w:rsid w:val="00E47A7F"/>
    <w:rsid w:val="00E52F50"/>
    <w:rsid w:val="00E70B80"/>
    <w:rsid w:val="00E76BD6"/>
    <w:rsid w:val="00F00A10"/>
    <w:rsid w:val="00F240F9"/>
    <w:rsid w:val="00F37944"/>
    <w:rsid w:val="00F43DC7"/>
    <w:rsid w:val="00F60751"/>
    <w:rsid w:val="00F93236"/>
    <w:rsid w:val="00F95CDD"/>
    <w:rsid w:val="00FA435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3704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2024-01-24T21:53:00Z</dcterms:created>
  <dcterms:modified xsi:type="dcterms:W3CDTF">2024-01-24T21:53:00Z</dcterms:modified>
</cp:coreProperties>
</file>